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F09F" w14:textId="71AE7820" w:rsidR="002D705F" w:rsidRDefault="002D705F" w:rsidP="00AC70DD">
      <w:pPr>
        <w:widowControl w:val="0"/>
        <w:spacing w:after="40" w:line="225" w:lineRule="auto"/>
        <w:jc w:val="both"/>
        <w:rPr>
          <w:noProof/>
        </w:rPr>
      </w:pPr>
    </w:p>
    <w:p w14:paraId="36E3004C" w14:textId="046FC21B" w:rsidR="002D705F" w:rsidRPr="002D705F" w:rsidRDefault="00755122" w:rsidP="00C95ED3">
      <w:pPr>
        <w:widowControl w:val="0"/>
        <w:spacing w:after="40" w:line="225" w:lineRule="auto"/>
        <w:jc w:val="center"/>
        <w:rPr>
          <w:rFonts w:asciiTheme="minorHAnsi" w:hAnsiTheme="minorHAnsi" w:cstheme="minorHAnsi"/>
          <w:b/>
          <w:color w:val="487A7B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EBF4A8B" wp14:editId="2969AA81">
                <wp:simplePos x="0" y="0"/>
                <wp:positionH relativeFrom="column">
                  <wp:posOffset>3512820</wp:posOffset>
                </wp:positionH>
                <wp:positionV relativeFrom="paragraph">
                  <wp:posOffset>9525</wp:posOffset>
                </wp:positionV>
                <wp:extent cx="2828925" cy="1775460"/>
                <wp:effectExtent l="0" t="0" r="9525" b="0"/>
                <wp:wrapThrough wrapText="bothSides">
                  <wp:wrapPolygon edited="0">
                    <wp:start x="0" y="0"/>
                    <wp:lineTo x="0" y="21322"/>
                    <wp:lineTo x="21527" y="21322"/>
                    <wp:lineTo x="21527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B5C8" w14:textId="3906E1F4" w:rsidR="002503DE" w:rsidRDefault="002503DE" w:rsidP="002503D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more information contact:</w:t>
                            </w:r>
                          </w:p>
                          <w:p w14:paraId="5C07A2D6" w14:textId="31A10586" w:rsidR="00C72487" w:rsidRPr="00DF08C8" w:rsidRDefault="002503DE" w:rsidP="002503D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08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Monica Mika</w:t>
                            </w:r>
                          </w:p>
                          <w:p w14:paraId="2C4EDF93" w14:textId="420A3918" w:rsidR="002503DE" w:rsidRPr="002503DE" w:rsidRDefault="002503DE" w:rsidP="002503D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503DE">
                              <w:rPr>
                                <w:sz w:val="32"/>
                                <w:szCs w:val="32"/>
                              </w:rPr>
                              <w:t>Certified True Colors Facilitator</w:t>
                            </w:r>
                          </w:p>
                          <w:p w14:paraId="1D3D229D" w14:textId="458144A5" w:rsidR="002503DE" w:rsidRPr="002503DE" w:rsidRDefault="00814F82" w:rsidP="002503D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2503DE" w:rsidRPr="002503D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www.cahec.org</w:t>
                              </w:r>
                            </w:hyperlink>
                          </w:p>
                          <w:p w14:paraId="286271A0" w14:textId="4E76401A" w:rsidR="002503DE" w:rsidRDefault="002503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503DE">
                              <w:rPr>
                                <w:sz w:val="32"/>
                                <w:szCs w:val="32"/>
                              </w:rPr>
                              <w:t>(970) 330-3608</w:t>
                            </w:r>
                          </w:p>
                          <w:p w14:paraId="29860B6D" w14:textId="66C67FC0" w:rsidR="00755122" w:rsidRDefault="00755122" w:rsidP="00755122">
                            <w:pPr>
                              <w:pStyle w:val="NoSpacing"/>
                            </w:pPr>
                            <w:r>
                              <w:t>2105 Clubhouse Drive</w:t>
                            </w:r>
                          </w:p>
                          <w:p w14:paraId="681FC5F5" w14:textId="55BECEC2" w:rsidR="00755122" w:rsidRPr="00755122" w:rsidRDefault="00755122" w:rsidP="00755122">
                            <w:pPr>
                              <w:pStyle w:val="NoSpacing"/>
                            </w:pPr>
                            <w:r>
                              <w:t>Greeley, CO  80634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F4A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6pt;margin-top:.75pt;width:222.75pt;height:139.8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3/HwIAABw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" stroked="f">
                <v:textbox>
                  <w:txbxContent>
                    <w:p w14:paraId="095DB5C8" w14:textId="3906E1F4" w:rsidR="002503DE" w:rsidRDefault="002503DE" w:rsidP="002503D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more information contact:</w:t>
                      </w:r>
                    </w:p>
                    <w:p w14:paraId="5C07A2D6" w14:textId="31A10586" w:rsidR="00C72487" w:rsidRPr="00DF08C8" w:rsidRDefault="002503DE" w:rsidP="002503DE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F08C8">
                        <w:rPr>
                          <w:b/>
                          <w:bCs/>
                          <w:sz w:val="32"/>
                          <w:szCs w:val="32"/>
                        </w:rPr>
                        <w:t>Monica Mika</w:t>
                      </w:r>
                    </w:p>
                    <w:p w14:paraId="2C4EDF93" w14:textId="420A3918" w:rsidR="002503DE" w:rsidRPr="002503DE" w:rsidRDefault="002503DE" w:rsidP="002503D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503DE">
                        <w:rPr>
                          <w:sz w:val="32"/>
                          <w:szCs w:val="32"/>
                        </w:rPr>
                        <w:t>Certified True Colors Facilitator</w:t>
                      </w:r>
                    </w:p>
                    <w:p w14:paraId="1D3D229D" w14:textId="458144A5" w:rsidR="002503DE" w:rsidRPr="002503DE" w:rsidRDefault="00755122" w:rsidP="002503D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hyperlink r:id="rId6" w:history="1">
                        <w:r w:rsidR="002503DE" w:rsidRPr="002503DE">
                          <w:rPr>
                            <w:rStyle w:val="Hyperlink"/>
                            <w:sz w:val="32"/>
                            <w:szCs w:val="32"/>
                          </w:rPr>
                          <w:t>www.cahec.org</w:t>
                        </w:r>
                      </w:hyperlink>
                    </w:p>
                    <w:p w14:paraId="286271A0" w14:textId="4E76401A" w:rsidR="002503DE" w:rsidRDefault="002503DE">
                      <w:pPr>
                        <w:rPr>
                          <w:sz w:val="32"/>
                          <w:szCs w:val="32"/>
                        </w:rPr>
                      </w:pPr>
                      <w:r w:rsidRPr="002503DE">
                        <w:rPr>
                          <w:sz w:val="32"/>
                          <w:szCs w:val="32"/>
                        </w:rPr>
                        <w:t>(970) 330-3608</w:t>
                      </w:r>
                    </w:p>
                    <w:p w14:paraId="29860B6D" w14:textId="66C67FC0" w:rsidR="00755122" w:rsidRDefault="00755122" w:rsidP="00755122">
                      <w:pPr>
                        <w:pStyle w:val="NoSpacing"/>
                      </w:pPr>
                      <w:r>
                        <w:t>2105 Clubhouse Drive</w:t>
                      </w:r>
                    </w:p>
                    <w:p w14:paraId="681FC5F5" w14:textId="55BECEC2" w:rsidR="00755122" w:rsidRPr="00755122" w:rsidRDefault="00755122" w:rsidP="00755122">
                      <w:pPr>
                        <w:pStyle w:val="NoSpacing"/>
                      </w:pPr>
                      <w:r>
                        <w:t>Greeley, CO  80634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616E">
        <w:rPr>
          <w:noProof/>
        </w:rPr>
        <w:drawing>
          <wp:anchor distT="0" distB="0" distL="114300" distR="114300" simplePos="0" relativeHeight="251702272" behindDoc="0" locked="0" layoutInCell="1" allowOverlap="1" wp14:anchorId="42B95C72" wp14:editId="3AF61E5A">
            <wp:simplePos x="0" y="0"/>
            <wp:positionH relativeFrom="margin">
              <wp:posOffset>6229350</wp:posOffset>
            </wp:positionH>
            <wp:positionV relativeFrom="paragraph">
              <wp:posOffset>36195</wp:posOffset>
            </wp:positionV>
            <wp:extent cx="812800" cy="666750"/>
            <wp:effectExtent l="0" t="0" r="6350" b="0"/>
            <wp:wrapThrough wrapText="bothSides">
              <wp:wrapPolygon edited="0">
                <wp:start x="0" y="0"/>
                <wp:lineTo x="0" y="20983"/>
                <wp:lineTo x="21263" y="20983"/>
                <wp:lineTo x="2126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588" w:rsidRPr="00086C80">
        <w:rPr>
          <w:rFonts w:asciiTheme="minorHAnsi" w:hAnsiTheme="minorHAnsi" w:cstheme="minorHAnsi"/>
          <w:b/>
          <w:noProof/>
          <w:color w:val="487A7B"/>
          <w:sz w:val="32"/>
          <w:szCs w:val="32"/>
          <w:bdr w:val="none" w:sz="0" w:space="0" w:color="auto" w:frame="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52A664B" wp14:editId="4A50483B">
                <wp:simplePos x="0" y="0"/>
                <wp:positionH relativeFrom="column">
                  <wp:posOffset>-152400</wp:posOffset>
                </wp:positionH>
                <wp:positionV relativeFrom="paragraph">
                  <wp:posOffset>283845</wp:posOffset>
                </wp:positionV>
                <wp:extent cx="3467100" cy="5648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64832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FD593" w14:textId="7664E91C" w:rsidR="00086C80" w:rsidRDefault="00F21FD9" w:rsidP="00F21FD9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1FD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The True Colors system is built upon a teaching model of personality identification that recognizes and celebrates people’s true </w:t>
                            </w:r>
                            <w:r w:rsidR="00D91DC6" w:rsidRPr="00F21FD9">
                              <w:rPr>
                                <w:color w:val="auto"/>
                                <w:sz w:val="28"/>
                                <w:szCs w:val="28"/>
                              </w:rPr>
                              <w:t>character and</w:t>
                            </w:r>
                            <w:r w:rsidRPr="00F21FD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translates complex temperament theory into practical information and actionable programs.</w:t>
                            </w:r>
                          </w:p>
                          <w:p w14:paraId="19FBA36A" w14:textId="77777777" w:rsidR="00566D4F" w:rsidRPr="00F21FD9" w:rsidRDefault="00566D4F" w:rsidP="00F21FD9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6E660BB" w14:textId="77777777" w:rsidR="00F21FD9" w:rsidRPr="00F21FD9" w:rsidRDefault="00F21FD9" w:rsidP="00F21FD9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1FD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We use colors </w:t>
                            </w:r>
                          </w:p>
                          <w:p w14:paraId="49546168" w14:textId="6C73CE8D" w:rsidR="00F21FD9" w:rsidRPr="00F21FD9" w:rsidRDefault="00F21FD9" w:rsidP="00F21FD9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1FD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– Orange, Gold, Green, and Blue – </w:t>
                            </w:r>
                          </w:p>
                          <w:p w14:paraId="310A29FD" w14:textId="3AB4E8D1" w:rsidR="00F21FD9" w:rsidRPr="00F21FD9" w:rsidRDefault="00F21FD9" w:rsidP="00F21FD9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1FD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to differentiate the four central primary personality types.</w:t>
                            </w:r>
                          </w:p>
                          <w:p w14:paraId="44537A72" w14:textId="518D4599" w:rsidR="00566D4F" w:rsidRDefault="00566D4F" w:rsidP="00F21FD9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3B3E4C9" w14:textId="1704ACFA" w:rsidR="00566D4F" w:rsidRDefault="00566D4F" w:rsidP="00566D4F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Key Results</w:t>
                            </w:r>
                          </w:p>
                          <w:p w14:paraId="02752D00" w14:textId="6E10BBEB" w:rsidR="00340588" w:rsidRDefault="00340588" w:rsidP="0034058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>We address ineffective communication at the individual, team, and organizational level.</w:t>
                            </w:r>
                          </w:p>
                          <w:p w14:paraId="13061558" w14:textId="77777777" w:rsidR="00340588" w:rsidRPr="00340588" w:rsidRDefault="00340588" w:rsidP="0034058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644C0581" w14:textId="7B576E11" w:rsidR="00340588" w:rsidRDefault="00340588" w:rsidP="0034058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We help organizations maximize </w:t>
                            </w:r>
                            <w:r w:rsidR="00D50E97">
                              <w:rPr>
                                <w:color w:val="auto"/>
                                <w:sz w:val="28"/>
                                <w:szCs w:val="28"/>
                              </w:rPr>
                              <w:t>their</w:t>
                            </w:r>
                            <w:r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most important resource: people.</w:t>
                            </w:r>
                          </w:p>
                          <w:p w14:paraId="63901A4F" w14:textId="77777777" w:rsidR="00340588" w:rsidRPr="00340588" w:rsidRDefault="00340588" w:rsidP="0034058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37C2205" w14:textId="6E57BFEA" w:rsidR="00340588" w:rsidRDefault="00340588" w:rsidP="0034058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>We provide the tools</w:t>
                            </w:r>
                            <w:r w:rsidR="00D50E97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>strategies,</w:t>
                            </w:r>
                            <w:r w:rsidR="00D50E97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="00D50E97">
                              <w:rPr>
                                <w:color w:val="auto"/>
                                <w:sz w:val="28"/>
                                <w:szCs w:val="28"/>
                              </w:rPr>
                              <w:t>then</w:t>
                            </w:r>
                            <w:r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show you how to implement them.</w:t>
                            </w:r>
                          </w:p>
                          <w:p w14:paraId="1489C30C" w14:textId="77777777" w:rsidR="00340588" w:rsidRPr="00340588" w:rsidRDefault="00340588" w:rsidP="0034058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96CBF19" w14:textId="098BD248" w:rsidR="00566D4F" w:rsidRPr="00340588" w:rsidRDefault="00340588" w:rsidP="0034058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We help establish a culture that values </w:t>
                            </w:r>
                            <w:r w:rsidR="00D50E97"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>difference</w:t>
                            </w:r>
                            <w:r w:rsidRPr="0034058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and creates 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664B" id="_x0000_s1027" type="#_x0000_t202" style="position:absolute;left:0;text-align:left;margin-left:-12pt;margin-top:22.35pt;width:273pt;height:44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" fillcolor="#99f" strokecolor="black [3213]">
                <v:textbox>
                  <w:txbxContent>
                    <w:p w14:paraId="7F6FD593" w14:textId="7664E91C" w:rsidR="00086C80" w:rsidRDefault="00F21FD9" w:rsidP="00F21FD9">
                      <w:pPr>
                        <w:spacing w:after="0" w:line="240" w:lineRule="auto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21FD9">
                        <w:rPr>
                          <w:color w:val="auto"/>
                          <w:sz w:val="28"/>
                          <w:szCs w:val="28"/>
                        </w:rPr>
                        <w:t xml:space="preserve">The True Colors system is built upon a teaching model of personality identification that recognizes and celebrates people’s true </w:t>
                      </w:r>
                      <w:r w:rsidR="00D91DC6" w:rsidRPr="00F21FD9">
                        <w:rPr>
                          <w:color w:val="auto"/>
                          <w:sz w:val="28"/>
                          <w:szCs w:val="28"/>
                        </w:rPr>
                        <w:t>character and</w:t>
                      </w:r>
                      <w:r w:rsidRPr="00F21FD9">
                        <w:rPr>
                          <w:color w:val="auto"/>
                          <w:sz w:val="28"/>
                          <w:szCs w:val="28"/>
                        </w:rPr>
                        <w:t xml:space="preserve"> translates complex temperament theory into practical information and actionable programs.</w:t>
                      </w:r>
                    </w:p>
                    <w:p w14:paraId="19FBA36A" w14:textId="77777777" w:rsidR="00566D4F" w:rsidRPr="00F21FD9" w:rsidRDefault="00566D4F" w:rsidP="00F21FD9">
                      <w:pPr>
                        <w:spacing w:after="0" w:line="240" w:lineRule="auto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16E660BB" w14:textId="77777777" w:rsidR="00F21FD9" w:rsidRPr="00F21FD9" w:rsidRDefault="00F21FD9" w:rsidP="00F21FD9">
                      <w:pPr>
                        <w:spacing w:after="0" w:line="240" w:lineRule="auto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21FD9">
                        <w:rPr>
                          <w:color w:val="auto"/>
                          <w:sz w:val="28"/>
                          <w:szCs w:val="28"/>
                        </w:rPr>
                        <w:t xml:space="preserve">We use colors </w:t>
                      </w:r>
                    </w:p>
                    <w:p w14:paraId="49546168" w14:textId="6C73CE8D" w:rsidR="00F21FD9" w:rsidRPr="00F21FD9" w:rsidRDefault="00F21FD9" w:rsidP="00F21FD9">
                      <w:pPr>
                        <w:spacing w:after="0" w:line="240" w:lineRule="auto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21FD9">
                        <w:rPr>
                          <w:color w:val="auto"/>
                          <w:sz w:val="28"/>
                          <w:szCs w:val="28"/>
                        </w:rPr>
                        <w:t xml:space="preserve">– Orange, Gold, Green, and Blue – </w:t>
                      </w:r>
                    </w:p>
                    <w:p w14:paraId="310A29FD" w14:textId="3AB4E8D1" w:rsidR="00F21FD9" w:rsidRPr="00F21FD9" w:rsidRDefault="00F21FD9" w:rsidP="00F21FD9">
                      <w:pPr>
                        <w:spacing w:after="0" w:line="240" w:lineRule="auto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21FD9">
                        <w:rPr>
                          <w:color w:val="auto"/>
                          <w:sz w:val="28"/>
                          <w:szCs w:val="28"/>
                        </w:rPr>
                        <w:t xml:space="preserve"> to differentiate the four central primary personality types.</w:t>
                      </w:r>
                    </w:p>
                    <w:p w14:paraId="44537A72" w14:textId="518D4599" w:rsidR="00566D4F" w:rsidRDefault="00566D4F" w:rsidP="00F21FD9">
                      <w:pPr>
                        <w:spacing w:after="0" w:line="240" w:lineRule="auto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3B3E4C9" w14:textId="1704ACFA" w:rsidR="00566D4F" w:rsidRDefault="00566D4F" w:rsidP="00566D4F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Key Results</w:t>
                      </w:r>
                    </w:p>
                    <w:p w14:paraId="02752D00" w14:textId="6E10BBEB" w:rsidR="00340588" w:rsidRDefault="00340588" w:rsidP="0034058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40588">
                        <w:rPr>
                          <w:color w:val="auto"/>
                          <w:sz w:val="28"/>
                          <w:szCs w:val="28"/>
                        </w:rPr>
                        <w:t>We address ineffective communication at the individual, team, and organizational level.</w:t>
                      </w:r>
                    </w:p>
                    <w:p w14:paraId="13061558" w14:textId="77777777" w:rsidR="00340588" w:rsidRPr="00340588" w:rsidRDefault="00340588" w:rsidP="00340588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644C0581" w14:textId="7B576E11" w:rsidR="00340588" w:rsidRDefault="00340588" w:rsidP="0034058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40588">
                        <w:rPr>
                          <w:color w:val="auto"/>
                          <w:sz w:val="28"/>
                          <w:szCs w:val="28"/>
                        </w:rPr>
                        <w:t xml:space="preserve">We help organizations maximize </w:t>
                      </w:r>
                      <w:r w:rsidR="00D50E97">
                        <w:rPr>
                          <w:color w:val="auto"/>
                          <w:sz w:val="28"/>
                          <w:szCs w:val="28"/>
                        </w:rPr>
                        <w:t>their</w:t>
                      </w:r>
                      <w:r w:rsidRPr="00340588">
                        <w:rPr>
                          <w:color w:val="auto"/>
                          <w:sz w:val="28"/>
                          <w:szCs w:val="28"/>
                        </w:rPr>
                        <w:t xml:space="preserve"> most important resource: people.</w:t>
                      </w:r>
                    </w:p>
                    <w:p w14:paraId="63901A4F" w14:textId="77777777" w:rsidR="00340588" w:rsidRPr="00340588" w:rsidRDefault="00340588" w:rsidP="00340588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37C2205" w14:textId="6E57BFEA" w:rsidR="00340588" w:rsidRDefault="00340588" w:rsidP="0034058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40588">
                        <w:rPr>
                          <w:color w:val="auto"/>
                          <w:sz w:val="28"/>
                          <w:szCs w:val="28"/>
                        </w:rPr>
                        <w:t>We provide the tools</w:t>
                      </w:r>
                      <w:r w:rsidR="00D50E97">
                        <w:rPr>
                          <w:color w:val="auto"/>
                          <w:sz w:val="28"/>
                          <w:szCs w:val="28"/>
                        </w:rPr>
                        <w:t xml:space="preserve"> and</w:t>
                      </w:r>
                      <w:r w:rsidRPr="0034058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40588">
                        <w:rPr>
                          <w:color w:val="auto"/>
                          <w:sz w:val="28"/>
                          <w:szCs w:val="28"/>
                        </w:rPr>
                        <w:t>strategies,</w:t>
                      </w:r>
                      <w:r w:rsidR="00D50E97">
                        <w:rPr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34058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="00D50E97">
                        <w:rPr>
                          <w:color w:val="auto"/>
                          <w:sz w:val="28"/>
                          <w:szCs w:val="28"/>
                        </w:rPr>
                        <w:t>then</w:t>
                      </w:r>
                      <w:r w:rsidRPr="00340588">
                        <w:rPr>
                          <w:color w:val="auto"/>
                          <w:sz w:val="28"/>
                          <w:szCs w:val="28"/>
                        </w:rPr>
                        <w:t xml:space="preserve"> show you how to implement them.</w:t>
                      </w:r>
                    </w:p>
                    <w:p w14:paraId="1489C30C" w14:textId="77777777" w:rsidR="00340588" w:rsidRPr="00340588" w:rsidRDefault="00340588" w:rsidP="00340588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96CBF19" w14:textId="098BD248" w:rsidR="00566D4F" w:rsidRPr="00340588" w:rsidRDefault="00340588" w:rsidP="0034058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40588">
                        <w:rPr>
                          <w:color w:val="auto"/>
                          <w:sz w:val="28"/>
                          <w:szCs w:val="28"/>
                        </w:rPr>
                        <w:t xml:space="preserve">We help establish a culture that values </w:t>
                      </w:r>
                      <w:r w:rsidR="00D50E97" w:rsidRPr="00340588">
                        <w:rPr>
                          <w:color w:val="auto"/>
                          <w:sz w:val="28"/>
                          <w:szCs w:val="28"/>
                        </w:rPr>
                        <w:t>difference</w:t>
                      </w:r>
                      <w:r w:rsidRPr="00340588">
                        <w:rPr>
                          <w:color w:val="auto"/>
                          <w:sz w:val="28"/>
                          <w:szCs w:val="28"/>
                        </w:rPr>
                        <w:t xml:space="preserve"> and creates 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05F" w:rsidRPr="00CE693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79EF810D" wp14:editId="388F4E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934200" cy="518160"/>
                <wp:effectExtent l="0" t="0" r="0" b="0"/>
                <wp:wrapTight wrapText="bothSides">
                  <wp:wrapPolygon edited="0">
                    <wp:start x="0" y="0"/>
                    <wp:lineTo x="0" y="20647"/>
                    <wp:lineTo x="21541" y="20647"/>
                    <wp:lineTo x="21541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181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36BD0A" w14:textId="32C60A1C" w:rsidR="00AC70DD" w:rsidRPr="00024E15" w:rsidRDefault="00A23B64" w:rsidP="00AC70DD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24E15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>TRUE COLORS</w:t>
                            </w:r>
                            <w:r w:rsidRPr="00C95ED3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ligatures w14:val="none"/>
                              </w:rPr>
                              <w:t>®</w:t>
                            </w:r>
                            <w:r w:rsidR="00C95ED3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 xml:space="preserve"> For </w:t>
                            </w:r>
                            <w:r w:rsidR="00D4663F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>Healthcare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F810D" id="Text Box 1" o:spid="_x0000_s1028" type="#_x0000_t202" style="position:absolute;left:0;text-align:left;margin-left:494.8pt;margin-top:0;width:546pt;height:40.8pt;z-index:-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" fillcolor="#ed7d31 [3205]" stroked="f">
                <v:textbox inset="2.88pt,2.88pt,2.88pt,2.88pt">
                  <w:txbxContent>
                    <w:p w14:paraId="7436BD0A" w14:textId="32C60A1C" w:rsidR="00AC70DD" w:rsidRPr="00024E15" w:rsidRDefault="00A23B64" w:rsidP="00AC70DD">
                      <w:pPr>
                        <w:widowControl w:val="0"/>
                        <w:pBdr>
                          <w:bottom w:val="single" w:sz="4" w:space="1" w:color="auto"/>
                        </w:pBd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</w:pPr>
                      <w:r w:rsidRPr="00024E15"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>TRUE COLORS</w:t>
                      </w:r>
                      <w:r w:rsidRPr="00C95ED3"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52"/>
                          <w:szCs w:val="52"/>
                          <w:vertAlign w:val="superscript"/>
                          <w14:ligatures w14:val="none"/>
                        </w:rPr>
                        <w:t>®</w:t>
                      </w:r>
                      <w:r w:rsidR="00C95ED3"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 xml:space="preserve"> For </w:t>
                      </w:r>
                      <w:r w:rsidR="00D4663F"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>Healthcare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35E47D" w14:textId="28037FE0" w:rsidR="002D705F" w:rsidRDefault="00D6616E" w:rsidP="00AC70DD">
      <w:pPr>
        <w:spacing w:after="0" w:line="240" w:lineRule="auto"/>
        <w:textAlignment w:val="baseline"/>
        <w:rPr>
          <w:rFonts w:asciiTheme="minorHAnsi" w:hAnsiTheme="minorHAnsi" w:cstheme="minorHAnsi"/>
          <w:b/>
          <w:color w:val="487A7B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5" behindDoc="0" locked="0" layoutInCell="1" allowOverlap="1" wp14:anchorId="589110A8" wp14:editId="50BB232A">
            <wp:simplePos x="0" y="0"/>
            <wp:positionH relativeFrom="rightMargin">
              <wp:posOffset>-1889760</wp:posOffset>
            </wp:positionH>
            <wp:positionV relativeFrom="paragraph">
              <wp:posOffset>566420</wp:posOffset>
            </wp:positionV>
            <wp:extent cx="2211070" cy="9219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9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5A4BEA9" w14:textId="5FF95208" w:rsidR="002D705F" w:rsidRDefault="002D705F" w:rsidP="00AC70DD">
      <w:pPr>
        <w:spacing w:after="0" w:line="240" w:lineRule="auto"/>
        <w:textAlignment w:val="baseline"/>
        <w:rPr>
          <w:rFonts w:asciiTheme="minorHAnsi" w:hAnsiTheme="minorHAnsi" w:cstheme="minorHAnsi"/>
          <w:b/>
          <w:color w:val="487A7B"/>
          <w:sz w:val="32"/>
          <w:szCs w:val="32"/>
          <w:bdr w:val="none" w:sz="0" w:space="0" w:color="auto" w:frame="1"/>
          <w:shd w:val="clear" w:color="auto" w:fill="FFFFFF"/>
        </w:rPr>
      </w:pPr>
    </w:p>
    <w:p w14:paraId="550D41C7" w14:textId="4FA8247E" w:rsidR="002D705F" w:rsidRDefault="002D705F" w:rsidP="00AC70DD">
      <w:pPr>
        <w:spacing w:after="0" w:line="240" w:lineRule="auto"/>
        <w:textAlignment w:val="baseline"/>
        <w:rPr>
          <w:rFonts w:asciiTheme="minorHAnsi" w:hAnsiTheme="minorHAnsi" w:cstheme="minorHAnsi"/>
          <w:b/>
          <w:color w:val="487A7B"/>
          <w:sz w:val="32"/>
          <w:szCs w:val="32"/>
          <w:bdr w:val="none" w:sz="0" w:space="0" w:color="auto" w:frame="1"/>
          <w:shd w:val="clear" w:color="auto" w:fill="FFFFFF"/>
        </w:rPr>
      </w:pPr>
    </w:p>
    <w:p w14:paraId="5D5FFBF4" w14:textId="56B69017" w:rsidR="002D705F" w:rsidRDefault="002D705F" w:rsidP="00AC70DD">
      <w:pPr>
        <w:spacing w:after="0" w:line="240" w:lineRule="auto"/>
        <w:textAlignment w:val="baseline"/>
        <w:rPr>
          <w:rFonts w:asciiTheme="minorHAnsi" w:hAnsiTheme="minorHAnsi" w:cstheme="minorHAnsi"/>
          <w:b/>
          <w:color w:val="487A7B"/>
          <w:sz w:val="32"/>
          <w:szCs w:val="32"/>
          <w:bdr w:val="none" w:sz="0" w:space="0" w:color="auto" w:frame="1"/>
          <w:shd w:val="clear" w:color="auto" w:fill="FFFFFF"/>
        </w:rPr>
      </w:pPr>
    </w:p>
    <w:p w14:paraId="1295A0CB" w14:textId="34C2A509" w:rsidR="00F0505B" w:rsidRDefault="00755122" w:rsidP="00AC70DD">
      <w:pPr>
        <w:spacing w:after="0" w:line="240" w:lineRule="auto"/>
        <w:textAlignment w:val="baseline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C95ED3">
        <w:rPr>
          <w:rFonts w:asciiTheme="minorHAnsi" w:hAnsiTheme="minorHAnsi" w:cstheme="minorHAnsi"/>
          <w:b/>
          <w:noProof/>
          <w:color w:val="487A7B"/>
          <w:sz w:val="32"/>
          <w:szCs w:val="32"/>
          <w:bdr w:val="none" w:sz="0" w:space="0" w:color="auto" w:frame="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EF509F" wp14:editId="2ACFFEBD">
                <wp:simplePos x="0" y="0"/>
                <wp:positionH relativeFrom="column">
                  <wp:posOffset>3426460</wp:posOffset>
                </wp:positionH>
                <wp:positionV relativeFrom="paragraph">
                  <wp:posOffset>60960</wp:posOffset>
                </wp:positionV>
                <wp:extent cx="3703320" cy="2560320"/>
                <wp:effectExtent l="0" t="0" r="114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2560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8856" w14:textId="77777777" w:rsidR="002503DE" w:rsidRDefault="002503DE" w:rsidP="002503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6D4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The True Colors Process</w:t>
                            </w:r>
                          </w:p>
                          <w:p w14:paraId="3B09FAF9" w14:textId="77777777" w:rsidR="002503DE" w:rsidRPr="00566D4F" w:rsidRDefault="002503DE" w:rsidP="002503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7D8D046" w14:textId="77777777" w:rsidR="00D50E97" w:rsidRDefault="002503DE" w:rsidP="002503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1FD9">
                              <w:rPr>
                                <w:sz w:val="24"/>
                                <w:szCs w:val="24"/>
                              </w:rPr>
                              <w:t xml:space="preserve">Self-discovery is the beginning of the True Colors process. Customized to the needs and goals of your organization, our first step is to help you take every team member through a True Colors workshop of </w:t>
                            </w:r>
                          </w:p>
                          <w:p w14:paraId="08EDF0FD" w14:textId="3DD3F7DE" w:rsidR="002503DE" w:rsidRDefault="002503DE" w:rsidP="002503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1FD9">
                              <w:rPr>
                                <w:sz w:val="24"/>
                                <w:szCs w:val="24"/>
                              </w:rPr>
                              <w:t>self-discovery.</w:t>
                            </w:r>
                          </w:p>
                          <w:p w14:paraId="2B42CBD0" w14:textId="77777777" w:rsidR="002503DE" w:rsidRPr="00F21FD9" w:rsidRDefault="002503DE" w:rsidP="002503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470248" w14:textId="5CEB55F5" w:rsidR="002503DE" w:rsidRPr="00F21FD9" w:rsidRDefault="002503DE" w:rsidP="002503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21FD9">
                              <w:rPr>
                                <w:sz w:val="24"/>
                                <w:szCs w:val="24"/>
                              </w:rPr>
                              <w:t>ogether, we can improve every interaction between every employee in your organization. We empower your teams to meet challenges creatively and collaboratively.</w:t>
                            </w:r>
                            <w:r w:rsidRPr="002503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D9">
                              <w:rPr>
                                <w:sz w:val="24"/>
                                <w:szCs w:val="24"/>
                              </w:rPr>
                              <w:t xml:space="preserve">Outcomes </w:t>
                            </w:r>
                            <w:proofErr w:type="gramStart"/>
                            <w:r w:rsidR="00CD758F" w:rsidRPr="00F21FD9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 w:rsidR="00CD75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D50E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D9">
                              <w:rPr>
                                <w:sz w:val="24"/>
                                <w:szCs w:val="24"/>
                              </w:rPr>
                              <w:t xml:space="preserve"> improved communication, reduced conflict, greater collaboration, and improved teamwork.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509F" id="_x0000_s1029" type="#_x0000_t202" style="position:absolute;margin-left:269.8pt;margin-top:4.8pt;width:291.6pt;height:20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" fillcolor="#a8d08d [1945]">
                <v:textbox>
                  <w:txbxContent>
                    <w:p w14:paraId="02DB8856" w14:textId="77777777" w:rsidR="002503DE" w:rsidRDefault="002503DE" w:rsidP="002503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566D4F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The True Colors Process</w:t>
                      </w:r>
                    </w:p>
                    <w:p w14:paraId="3B09FAF9" w14:textId="77777777" w:rsidR="002503DE" w:rsidRPr="00566D4F" w:rsidRDefault="002503DE" w:rsidP="002503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07D8D046" w14:textId="77777777" w:rsidR="00D50E97" w:rsidRDefault="002503DE" w:rsidP="002503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21FD9">
                        <w:rPr>
                          <w:sz w:val="24"/>
                          <w:szCs w:val="24"/>
                        </w:rPr>
                        <w:t xml:space="preserve">Self-discovery is the beginning of the True Colors process. Customized to the needs and goals of your organization, our first step is to help you take every team member through a True Colors workshop of </w:t>
                      </w:r>
                    </w:p>
                    <w:p w14:paraId="08EDF0FD" w14:textId="3DD3F7DE" w:rsidR="002503DE" w:rsidRDefault="002503DE" w:rsidP="002503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21FD9">
                        <w:rPr>
                          <w:sz w:val="24"/>
                          <w:szCs w:val="24"/>
                        </w:rPr>
                        <w:t>self-discovery.</w:t>
                      </w:r>
                    </w:p>
                    <w:p w14:paraId="2B42CBD0" w14:textId="77777777" w:rsidR="002503DE" w:rsidRPr="00F21FD9" w:rsidRDefault="002503DE" w:rsidP="002503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6470248" w14:textId="5CEB55F5" w:rsidR="002503DE" w:rsidRPr="00F21FD9" w:rsidRDefault="002503DE" w:rsidP="002503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F21FD9">
                        <w:rPr>
                          <w:sz w:val="24"/>
                          <w:szCs w:val="24"/>
                        </w:rPr>
                        <w:t>ogether, we can improve every interaction between every employee in your organization. We empower your teams to meet challenges creatively and collaboratively.</w:t>
                      </w:r>
                      <w:r w:rsidRPr="002503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21FD9">
                        <w:rPr>
                          <w:sz w:val="24"/>
                          <w:szCs w:val="24"/>
                        </w:rPr>
                        <w:t xml:space="preserve">Outcomes </w:t>
                      </w:r>
                      <w:proofErr w:type="gramStart"/>
                      <w:r w:rsidR="00CD758F" w:rsidRPr="00F21FD9">
                        <w:rPr>
                          <w:sz w:val="24"/>
                          <w:szCs w:val="24"/>
                        </w:rPr>
                        <w:t>are</w:t>
                      </w:r>
                      <w:r w:rsidR="00CD758F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D50E9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21FD9">
                        <w:rPr>
                          <w:sz w:val="24"/>
                          <w:szCs w:val="24"/>
                        </w:rPr>
                        <w:t xml:space="preserve"> improved communication, reduced conflict, greater collaboration, and improved teamwork.</w:t>
                      </w:r>
                    </w:p>
                  </w:txbxContent>
                </v:textbox>
              </v:shape>
            </w:pict>
          </mc:Fallback>
        </mc:AlternateContent>
      </w:r>
    </w:p>
    <w:p w14:paraId="24D6B52F" w14:textId="15C8ABC4" w:rsidR="00F21FD9" w:rsidRDefault="00F21FD9" w:rsidP="00AC70DD">
      <w:pPr>
        <w:spacing w:after="0" w:line="240" w:lineRule="auto"/>
        <w:textAlignment w:val="baseline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14:paraId="5C242578" w14:textId="6784F6E8" w:rsidR="00F21FD9" w:rsidRDefault="00F21FD9" w:rsidP="00AC70DD">
      <w:pPr>
        <w:spacing w:after="0" w:line="240" w:lineRule="auto"/>
        <w:textAlignment w:val="baseline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14:paraId="3F2EA787" w14:textId="160E8605" w:rsidR="00F21FD9" w:rsidRDefault="00F21FD9" w:rsidP="00AC70DD">
      <w:pPr>
        <w:spacing w:after="0" w:line="240" w:lineRule="auto"/>
        <w:textAlignment w:val="baseline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14:paraId="06AF406A" w14:textId="34E2BADD" w:rsidR="00F21FD9" w:rsidRDefault="00F21FD9" w:rsidP="00AC70DD">
      <w:pPr>
        <w:spacing w:after="0" w:line="240" w:lineRule="auto"/>
        <w:textAlignment w:val="baseline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14:paraId="0CBC641F" w14:textId="06E5EDE5" w:rsidR="00231B70" w:rsidRPr="00CE6933" w:rsidRDefault="00755122" w:rsidP="00A3504A">
      <w:pPr>
        <w:widowControl w:val="0"/>
        <w:rPr>
          <w:sz w:val="24"/>
          <w:szCs w:val="24"/>
        </w:rPr>
      </w:pPr>
      <w:r w:rsidRPr="00566D4F">
        <w:rPr>
          <w:rFonts w:asciiTheme="minorHAnsi" w:hAnsiTheme="minorHAnsi" w:cstheme="minorHAnsi"/>
          <w:noProof/>
          <w:color w:val="444444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96240" wp14:editId="46C2C7DF">
                <wp:simplePos x="0" y="0"/>
                <wp:positionH relativeFrom="margin">
                  <wp:posOffset>3699510</wp:posOffset>
                </wp:positionH>
                <wp:positionV relativeFrom="paragraph">
                  <wp:posOffset>1791335</wp:posOffset>
                </wp:positionV>
                <wp:extent cx="3295650" cy="1666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57C07" w14:textId="24C98EA6" w:rsidR="00A3504A" w:rsidRPr="00A3504A" w:rsidRDefault="00A3504A" w:rsidP="00A35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0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Why Use True Colors</w:t>
                            </w:r>
                            <w:r w:rsidR="002A7F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Healthcare</w:t>
                            </w:r>
                            <w:r w:rsidRPr="00A350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4A6803C" w14:textId="77777777" w:rsidR="00D50E97" w:rsidRDefault="00D4663F" w:rsidP="00D4663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sz w:val="24"/>
                                <w:szCs w:val="24"/>
                              </w:rPr>
                              <w:t>We equip attendees with tools to communicate</w:t>
                            </w:r>
                          </w:p>
                          <w:p w14:paraId="57200BB9" w14:textId="4372CF5B" w:rsidR="00566D4F" w:rsidRPr="00A3504A" w:rsidRDefault="00D4663F" w:rsidP="00D4663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sz w:val="24"/>
                                <w:szCs w:val="24"/>
                              </w:rPr>
                              <w:t xml:space="preserve">in a way that is best suited to the personality of each patient. When healthcare workers understand how clients prefer to be engaged, they quickly find </w:t>
                            </w:r>
                            <w:r w:rsidR="00C76C1B">
                              <w:rPr>
                                <w:sz w:val="24"/>
                                <w:szCs w:val="24"/>
                              </w:rPr>
                              <w:t>that communication</w:t>
                            </w:r>
                            <w:r w:rsidRPr="00D4663F">
                              <w:rPr>
                                <w:sz w:val="24"/>
                                <w:szCs w:val="24"/>
                              </w:rPr>
                              <w:t xml:space="preserve"> and productivity increases, allowing for better health outcomes.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6240" id="_x0000_s1030" type="#_x0000_t202" style="position:absolute;margin-left:291.3pt;margin-top:141.05pt;width:259.5pt;height:131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">
                <v:textbox>
                  <w:txbxContent>
                    <w:p w14:paraId="58A57C07" w14:textId="24C98EA6" w:rsidR="00A3504A" w:rsidRPr="00A3504A" w:rsidRDefault="00A3504A" w:rsidP="00A3504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A3504A">
                        <w:rPr>
                          <w:b/>
                          <w:bCs/>
                          <w:sz w:val="24"/>
                          <w:szCs w:val="24"/>
                        </w:rPr>
                        <w:t>Why Use True Colors</w:t>
                      </w:r>
                      <w:r w:rsidR="002A7F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 Healthcare</w:t>
                      </w:r>
                      <w:r w:rsidRPr="00A3504A"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54A6803C" w14:textId="77777777" w:rsidR="00D50E97" w:rsidRDefault="00D4663F" w:rsidP="00D4663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4663F">
                        <w:rPr>
                          <w:sz w:val="24"/>
                          <w:szCs w:val="24"/>
                        </w:rPr>
                        <w:t>We equip attendees with tools to communicate</w:t>
                      </w:r>
                    </w:p>
                    <w:p w14:paraId="57200BB9" w14:textId="4372CF5B" w:rsidR="00566D4F" w:rsidRPr="00A3504A" w:rsidRDefault="00D4663F" w:rsidP="00D4663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4663F">
                        <w:rPr>
                          <w:sz w:val="24"/>
                          <w:szCs w:val="24"/>
                        </w:rPr>
                        <w:t xml:space="preserve">in a way that is best suited to the personality of each patient. When healthcare workers understand how clients prefer to be engaged, they quickly find </w:t>
                      </w:r>
                      <w:r w:rsidR="00C76C1B">
                        <w:rPr>
                          <w:sz w:val="24"/>
                          <w:szCs w:val="24"/>
                        </w:rPr>
                        <w:t>that communication</w:t>
                      </w:r>
                      <w:r w:rsidRPr="00D4663F">
                        <w:rPr>
                          <w:sz w:val="24"/>
                          <w:szCs w:val="24"/>
                        </w:rPr>
                        <w:t xml:space="preserve"> and productivity increases, allowing for better health outcomes.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E97" w:rsidRPr="00C95E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4441FE" wp14:editId="18435370">
                <wp:simplePos x="0" y="0"/>
                <wp:positionH relativeFrom="column">
                  <wp:posOffset>-102235</wp:posOffset>
                </wp:positionH>
                <wp:positionV relativeFrom="paragraph">
                  <wp:posOffset>3662045</wp:posOffset>
                </wp:positionV>
                <wp:extent cx="2589530" cy="1896110"/>
                <wp:effectExtent l="0" t="0" r="127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79A7" w14:textId="6B36ADA3" w:rsidR="00D4663F" w:rsidRPr="00D4663F" w:rsidRDefault="00D4663F" w:rsidP="00D466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For Employees</w:t>
                            </w:r>
                          </w:p>
                          <w:p w14:paraId="00F6B78A" w14:textId="77777777" w:rsidR="00D4663F" w:rsidRPr="00D4663F" w:rsidRDefault="00D4663F" w:rsidP="00D4663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Communication Skills</w:t>
                            </w:r>
                          </w:p>
                          <w:p w14:paraId="13EBE1A2" w14:textId="77777777" w:rsidR="00D4663F" w:rsidRPr="00D4663F" w:rsidRDefault="00D4663F" w:rsidP="00D4663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Self-Esteem</w:t>
                            </w:r>
                          </w:p>
                          <w:p w14:paraId="5B3BB5AE" w14:textId="77777777" w:rsidR="00D4663F" w:rsidRPr="00D4663F" w:rsidRDefault="00D4663F" w:rsidP="00D4663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Employee Engagement</w:t>
                            </w:r>
                          </w:p>
                          <w:p w14:paraId="1CB5B189" w14:textId="77777777" w:rsidR="00D4663F" w:rsidRPr="00D4663F" w:rsidRDefault="00D4663F" w:rsidP="00D4663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Collaborative Teamwork</w:t>
                            </w:r>
                          </w:p>
                          <w:p w14:paraId="0168A459" w14:textId="77777777" w:rsidR="00D4663F" w:rsidRPr="00D4663F" w:rsidRDefault="00D4663F" w:rsidP="00D4663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Employee Productivity </w:t>
                            </w:r>
                          </w:p>
                          <w:p w14:paraId="26759A10" w14:textId="77777777" w:rsidR="00D4663F" w:rsidRPr="00D4663F" w:rsidRDefault="00D4663F" w:rsidP="00D4663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Performance </w:t>
                            </w:r>
                          </w:p>
                          <w:p w14:paraId="08A42658" w14:textId="77777777" w:rsidR="00D4663F" w:rsidRPr="00D4663F" w:rsidRDefault="00D4663F" w:rsidP="00D4663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Customer Service &amp; Interaction</w:t>
                            </w:r>
                          </w:p>
                          <w:p w14:paraId="554C5AEE" w14:textId="77777777" w:rsidR="00C95ED3" w:rsidRDefault="00C95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41FE" id="_x0000_s1031" type="#_x0000_t202" style="position:absolute;margin-left:-8.05pt;margin-top:288.35pt;width:203.9pt;height:149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" stroked="f">
                <v:textbox>
                  <w:txbxContent>
                    <w:p w14:paraId="297B79A7" w14:textId="6B36ADA3" w:rsidR="00D4663F" w:rsidRPr="00D4663F" w:rsidRDefault="00D4663F" w:rsidP="00D4663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For Employees</w:t>
                      </w:r>
                    </w:p>
                    <w:p w14:paraId="00F6B78A" w14:textId="77777777" w:rsidR="00D4663F" w:rsidRPr="00D4663F" w:rsidRDefault="00D4663F" w:rsidP="00D4663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Communication Skills</w:t>
                      </w:r>
                    </w:p>
                    <w:p w14:paraId="13EBE1A2" w14:textId="77777777" w:rsidR="00D4663F" w:rsidRPr="00D4663F" w:rsidRDefault="00D4663F" w:rsidP="00D4663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Self-Esteem</w:t>
                      </w:r>
                    </w:p>
                    <w:p w14:paraId="5B3BB5AE" w14:textId="77777777" w:rsidR="00D4663F" w:rsidRPr="00D4663F" w:rsidRDefault="00D4663F" w:rsidP="00D4663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Employee Engagement</w:t>
                      </w:r>
                    </w:p>
                    <w:p w14:paraId="1CB5B189" w14:textId="77777777" w:rsidR="00D4663F" w:rsidRPr="00D4663F" w:rsidRDefault="00D4663F" w:rsidP="00D4663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Collaborative Teamwork</w:t>
                      </w:r>
                    </w:p>
                    <w:p w14:paraId="0168A459" w14:textId="77777777" w:rsidR="00D4663F" w:rsidRPr="00D4663F" w:rsidRDefault="00D4663F" w:rsidP="00D4663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Employee Productivity </w:t>
                      </w:r>
                    </w:p>
                    <w:p w14:paraId="26759A10" w14:textId="77777777" w:rsidR="00D4663F" w:rsidRPr="00D4663F" w:rsidRDefault="00D4663F" w:rsidP="00D4663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Performance </w:t>
                      </w:r>
                    </w:p>
                    <w:p w14:paraId="08A42658" w14:textId="77777777" w:rsidR="00D4663F" w:rsidRPr="00D4663F" w:rsidRDefault="00D4663F" w:rsidP="00D4663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Customer Service &amp; Interaction</w:t>
                      </w:r>
                    </w:p>
                    <w:p w14:paraId="554C5AEE" w14:textId="77777777" w:rsidR="00C95ED3" w:rsidRDefault="00C95ED3"/>
                  </w:txbxContent>
                </v:textbox>
                <w10:wrap type="square"/>
              </v:shape>
            </w:pict>
          </mc:Fallback>
        </mc:AlternateContent>
      </w:r>
      <w:r w:rsidR="00D6616E" w:rsidRPr="00C95E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A2E6FF" wp14:editId="0CB4A9AD">
                <wp:simplePos x="0" y="0"/>
                <wp:positionH relativeFrom="margin">
                  <wp:posOffset>4267200</wp:posOffset>
                </wp:positionH>
                <wp:positionV relativeFrom="paragraph">
                  <wp:posOffset>3632200</wp:posOffset>
                </wp:positionV>
                <wp:extent cx="2895600" cy="1885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E95EB" w14:textId="38F7BCF2" w:rsidR="00D4663F" w:rsidRPr="00D4663F" w:rsidRDefault="00D4663F" w:rsidP="00D466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For Management</w:t>
                            </w:r>
                          </w:p>
                          <w:p w14:paraId="4BAA2B64" w14:textId="77777777" w:rsidR="00D4663F" w:rsidRPr="00D4663F" w:rsidRDefault="00D4663F" w:rsidP="00D466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 Positive Workplace</w:t>
                            </w:r>
                          </w:p>
                          <w:p w14:paraId="5A4F7F0E" w14:textId="77777777" w:rsidR="00D4663F" w:rsidRPr="00D4663F" w:rsidRDefault="00D4663F" w:rsidP="00D466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Respect &amp; Trust Building</w:t>
                            </w:r>
                          </w:p>
                          <w:p w14:paraId="36CA3339" w14:textId="77777777" w:rsidR="00D4663F" w:rsidRPr="00D4663F" w:rsidRDefault="00D4663F" w:rsidP="00D466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Employee Retention  </w:t>
                            </w:r>
                          </w:p>
                          <w:p w14:paraId="061BE435" w14:textId="77777777" w:rsidR="00D4663F" w:rsidRPr="00D4663F" w:rsidRDefault="00D4663F" w:rsidP="00D466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Stronger Leadership  </w:t>
                            </w:r>
                          </w:p>
                          <w:p w14:paraId="770E7834" w14:textId="77777777" w:rsidR="00D4663F" w:rsidRPr="00D4663F" w:rsidRDefault="00D4663F" w:rsidP="00D466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Increased Diversity and Inclusion</w:t>
                            </w:r>
                          </w:p>
                          <w:p w14:paraId="01265084" w14:textId="77777777" w:rsidR="00D4663F" w:rsidRPr="00D4663F" w:rsidRDefault="00D4663F" w:rsidP="00D466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Improved Conflict Resolution Skills</w:t>
                            </w:r>
                          </w:p>
                          <w:p w14:paraId="35EB818A" w14:textId="77777777" w:rsidR="00D4663F" w:rsidRPr="00D4663F" w:rsidRDefault="00D4663F" w:rsidP="00D466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663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Acquisition of Key Talent</w:t>
                            </w:r>
                          </w:p>
                          <w:p w14:paraId="3B0452E7" w14:textId="77777777" w:rsidR="00C95ED3" w:rsidRDefault="00C95ED3" w:rsidP="00C95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E6FF" id="_x0000_s1032" type="#_x0000_t202" style="position:absolute;margin-left:336pt;margin-top:286pt;width:228pt;height:14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" stroked="f">
                <v:textbox>
                  <w:txbxContent>
                    <w:p w14:paraId="545E95EB" w14:textId="38F7BCF2" w:rsidR="00D4663F" w:rsidRPr="00D4663F" w:rsidRDefault="00D4663F" w:rsidP="00D4663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For Management</w:t>
                      </w:r>
                    </w:p>
                    <w:p w14:paraId="4BAA2B64" w14:textId="77777777" w:rsidR="00D4663F" w:rsidRPr="00D4663F" w:rsidRDefault="00D4663F" w:rsidP="00D466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 Positive Workplace</w:t>
                      </w:r>
                    </w:p>
                    <w:p w14:paraId="5A4F7F0E" w14:textId="77777777" w:rsidR="00D4663F" w:rsidRPr="00D4663F" w:rsidRDefault="00D4663F" w:rsidP="00D466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Respect &amp; Trust Building</w:t>
                      </w:r>
                    </w:p>
                    <w:p w14:paraId="36CA3339" w14:textId="77777777" w:rsidR="00D4663F" w:rsidRPr="00D4663F" w:rsidRDefault="00D4663F" w:rsidP="00D466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Employee Retention  </w:t>
                      </w:r>
                    </w:p>
                    <w:p w14:paraId="061BE435" w14:textId="77777777" w:rsidR="00D4663F" w:rsidRPr="00D4663F" w:rsidRDefault="00D4663F" w:rsidP="00D466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Stronger Leadership  </w:t>
                      </w:r>
                    </w:p>
                    <w:p w14:paraId="770E7834" w14:textId="77777777" w:rsidR="00D4663F" w:rsidRPr="00D4663F" w:rsidRDefault="00D4663F" w:rsidP="00D466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Increased Diversity and Inclusion</w:t>
                      </w:r>
                    </w:p>
                    <w:p w14:paraId="01265084" w14:textId="77777777" w:rsidR="00D4663F" w:rsidRPr="00D4663F" w:rsidRDefault="00D4663F" w:rsidP="00D466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Improved Conflict Resolution Skills</w:t>
                      </w:r>
                    </w:p>
                    <w:p w14:paraId="35EB818A" w14:textId="77777777" w:rsidR="00D4663F" w:rsidRPr="00D4663F" w:rsidRDefault="00D4663F" w:rsidP="00D466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4663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Acquisition of Key Talent</w:t>
                      </w:r>
                    </w:p>
                    <w:p w14:paraId="3B0452E7" w14:textId="77777777" w:rsidR="00C95ED3" w:rsidRDefault="00C95ED3" w:rsidP="00C95ED3"/>
                  </w:txbxContent>
                </v:textbox>
                <w10:wrap anchorx="margin"/>
              </v:shape>
            </w:pict>
          </mc:Fallback>
        </mc:AlternateContent>
      </w:r>
      <w:r w:rsidR="00D6616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0B2D21ED" wp14:editId="2F90E7CD">
            <wp:simplePos x="0" y="0"/>
            <wp:positionH relativeFrom="margin">
              <wp:posOffset>2333625</wp:posOffset>
            </wp:positionH>
            <wp:positionV relativeFrom="paragraph">
              <wp:posOffset>3547745</wp:posOffset>
            </wp:positionV>
            <wp:extent cx="1737244" cy="1676400"/>
            <wp:effectExtent l="0" t="0" r="0" b="0"/>
            <wp:wrapNone/>
            <wp:docPr id="2" name="Picture 2" descr="true-color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e-colors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44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66B">
        <w:rPr>
          <w:noProof/>
        </w:rPr>
        <w:drawing>
          <wp:anchor distT="0" distB="0" distL="114300" distR="114300" simplePos="0" relativeHeight="251671552" behindDoc="0" locked="0" layoutInCell="1" allowOverlap="1" wp14:anchorId="68389E15" wp14:editId="6D63E4D7">
            <wp:simplePos x="0" y="0"/>
            <wp:positionH relativeFrom="margin">
              <wp:posOffset>4999061</wp:posOffset>
            </wp:positionH>
            <wp:positionV relativeFrom="paragraph">
              <wp:posOffset>6446080</wp:posOffset>
            </wp:positionV>
            <wp:extent cx="1592753" cy="851926"/>
            <wp:effectExtent l="0" t="0" r="762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53" cy="85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1B70" w:rsidRPr="00CE6933" w:rsidSect="00251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9D"/>
    <w:multiLevelType w:val="multilevel"/>
    <w:tmpl w:val="0FC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02DB1"/>
    <w:multiLevelType w:val="multilevel"/>
    <w:tmpl w:val="7CCE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0531F"/>
    <w:multiLevelType w:val="multilevel"/>
    <w:tmpl w:val="48DC7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430AB"/>
    <w:multiLevelType w:val="hybridMultilevel"/>
    <w:tmpl w:val="8C506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8098D"/>
    <w:multiLevelType w:val="multilevel"/>
    <w:tmpl w:val="0C882F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495485B"/>
    <w:multiLevelType w:val="multilevel"/>
    <w:tmpl w:val="7CCE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152F5"/>
    <w:multiLevelType w:val="multilevel"/>
    <w:tmpl w:val="8FE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C4A5E"/>
    <w:multiLevelType w:val="hybridMultilevel"/>
    <w:tmpl w:val="7340FC4C"/>
    <w:lvl w:ilvl="0" w:tplc="CF429A2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72034"/>
    <w:multiLevelType w:val="multilevel"/>
    <w:tmpl w:val="57363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079BE"/>
    <w:multiLevelType w:val="multilevel"/>
    <w:tmpl w:val="6EA06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F1500"/>
    <w:multiLevelType w:val="multilevel"/>
    <w:tmpl w:val="B83C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E51CB"/>
    <w:multiLevelType w:val="multilevel"/>
    <w:tmpl w:val="4EA2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E640EF"/>
    <w:multiLevelType w:val="multilevel"/>
    <w:tmpl w:val="9412E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902B3"/>
    <w:multiLevelType w:val="multilevel"/>
    <w:tmpl w:val="573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251FB3"/>
    <w:multiLevelType w:val="hybridMultilevel"/>
    <w:tmpl w:val="B19AF412"/>
    <w:lvl w:ilvl="0" w:tplc="CF429A2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4016"/>
    <w:multiLevelType w:val="hybridMultilevel"/>
    <w:tmpl w:val="8340C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420B9"/>
    <w:multiLevelType w:val="hybridMultilevel"/>
    <w:tmpl w:val="1AB0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309F6"/>
    <w:multiLevelType w:val="multilevel"/>
    <w:tmpl w:val="AD5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94B3E"/>
    <w:multiLevelType w:val="hybridMultilevel"/>
    <w:tmpl w:val="952E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2"/>
  </w:num>
  <w:num w:numId="13">
    <w:abstractNumId w:val="12"/>
  </w:num>
  <w:num w:numId="14">
    <w:abstractNumId w:val="10"/>
  </w:num>
  <w:num w:numId="15">
    <w:abstractNumId w:val="17"/>
  </w:num>
  <w:num w:numId="16">
    <w:abstractNumId w:val="16"/>
  </w:num>
  <w:num w:numId="17">
    <w:abstractNumId w:val="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DD"/>
    <w:rsid w:val="00024E15"/>
    <w:rsid w:val="000435B9"/>
    <w:rsid w:val="00086C80"/>
    <w:rsid w:val="00096785"/>
    <w:rsid w:val="000E17F3"/>
    <w:rsid w:val="001339BB"/>
    <w:rsid w:val="00151765"/>
    <w:rsid w:val="00181E07"/>
    <w:rsid w:val="00231B70"/>
    <w:rsid w:val="0024772A"/>
    <w:rsid w:val="002503DE"/>
    <w:rsid w:val="00251A95"/>
    <w:rsid w:val="002A7F50"/>
    <w:rsid w:val="002D705F"/>
    <w:rsid w:val="002D7144"/>
    <w:rsid w:val="002F3190"/>
    <w:rsid w:val="00340588"/>
    <w:rsid w:val="00377089"/>
    <w:rsid w:val="003C102C"/>
    <w:rsid w:val="00520966"/>
    <w:rsid w:val="00566D4F"/>
    <w:rsid w:val="006354B1"/>
    <w:rsid w:val="006A3D2A"/>
    <w:rsid w:val="006A7B4A"/>
    <w:rsid w:val="00705475"/>
    <w:rsid w:val="0071268C"/>
    <w:rsid w:val="00755122"/>
    <w:rsid w:val="007D2946"/>
    <w:rsid w:val="007D4157"/>
    <w:rsid w:val="00814F82"/>
    <w:rsid w:val="00827EEC"/>
    <w:rsid w:val="00853742"/>
    <w:rsid w:val="008C6A8A"/>
    <w:rsid w:val="0099266B"/>
    <w:rsid w:val="00A23B64"/>
    <w:rsid w:val="00A3504A"/>
    <w:rsid w:val="00AC70DD"/>
    <w:rsid w:val="00B16E31"/>
    <w:rsid w:val="00B50B78"/>
    <w:rsid w:val="00B919C8"/>
    <w:rsid w:val="00BF73A1"/>
    <w:rsid w:val="00C52F90"/>
    <w:rsid w:val="00C72487"/>
    <w:rsid w:val="00C73A88"/>
    <w:rsid w:val="00C76C1B"/>
    <w:rsid w:val="00C95ED3"/>
    <w:rsid w:val="00CD6335"/>
    <w:rsid w:val="00CD758F"/>
    <w:rsid w:val="00CE6933"/>
    <w:rsid w:val="00D4663F"/>
    <w:rsid w:val="00D50E97"/>
    <w:rsid w:val="00D53656"/>
    <w:rsid w:val="00D6616E"/>
    <w:rsid w:val="00D82C2C"/>
    <w:rsid w:val="00D91DC6"/>
    <w:rsid w:val="00DC18C2"/>
    <w:rsid w:val="00DF08C8"/>
    <w:rsid w:val="00DF60C5"/>
    <w:rsid w:val="00EB3D51"/>
    <w:rsid w:val="00F0505B"/>
    <w:rsid w:val="00F21FD9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64BA"/>
  <w15:chartTrackingRefBased/>
  <w15:docId w15:val="{624E9B0E-13D8-409D-9A25-07178DE7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0D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AC70D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0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E6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73A1"/>
    <w:pPr>
      <w:spacing w:after="0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D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D46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3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3F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75512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he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he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Matthew</dc:creator>
  <cp:keywords/>
  <dc:description/>
  <cp:lastModifiedBy>Cahec Mika</cp:lastModifiedBy>
  <cp:revision>11</cp:revision>
  <cp:lastPrinted>2019-08-26T19:27:00Z</cp:lastPrinted>
  <dcterms:created xsi:type="dcterms:W3CDTF">2019-08-14T19:15:00Z</dcterms:created>
  <dcterms:modified xsi:type="dcterms:W3CDTF">2019-09-09T20:09:00Z</dcterms:modified>
</cp:coreProperties>
</file>